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4D" w:rsidRPr="0015714D" w:rsidRDefault="0015714D" w:rsidP="0015714D">
      <w:pPr>
        <w:shd w:val="clear" w:color="auto" w:fill="FFFFFF"/>
        <w:spacing w:before="720" w:after="480" w:line="810" w:lineRule="atLeast"/>
        <w:outlineLvl w:val="1"/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t>Банковские карты и </w:t>
      </w:r>
      <w:proofErr w:type="spellStart"/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t>онлайн-платежи</w:t>
      </w:r>
      <w:proofErr w:type="spellEnd"/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t>: базовые правила</w:t>
      </w:r>
    </w:p>
    <w:p w:rsidR="0015714D" w:rsidRPr="0015714D" w:rsidRDefault="0015714D" w:rsidP="001571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Никогда не сообщайте никому, даже сотрудникам банка, свои подтверждающие пароли из СМС, ПИ</w:t>
      </w:r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Н-</w:t>
      </w:r>
      <w:proofErr w:type="gram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и CVV-коды от банковских карт. Банк никогда не обращается с такими просьбами к своим клиентам. Не пишите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ПИН-код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на самой карте. Если все же хотите записать его на всякий случай, не храните эту запись в кошельке, а держите дома. Не стоит использовать в записке слова вроде «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пин-код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», пусть это будут просто четыре цифры, записанные в укромном месте.</w:t>
      </w:r>
    </w:p>
    <w:p w:rsidR="0015714D" w:rsidRPr="0015714D" w:rsidRDefault="0015714D" w:rsidP="0015714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Если вам позвонили (или написали) «из банка» и у вас возникли малейшие подозрения в том, что вам говорят, лучше ответить, что вам сейчас неудобно разговаривать, и перезвонить на горячую линию банка, а лучше наведаться в отделение.</w:t>
      </w:r>
    </w:p>
    <w:p w:rsidR="0015714D" w:rsidRPr="0015714D" w:rsidRDefault="0015714D" w:rsidP="0015714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Используйте только официальные банковские приложения из магазинов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App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Store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,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Google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Play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,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Windows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Store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. Старайтесь не скачивать финансовые приложения, которые могут получить доступ к вашим данным (планировщики бюджета, приложения для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онлайн-торговли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и прочее) со сторонних ресурсов.</w:t>
      </w:r>
    </w:p>
    <w:p w:rsidR="0015714D" w:rsidRPr="0015714D" w:rsidRDefault="0015714D" w:rsidP="001571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Используйте антивирус на телефоне и на компьютере и регулярно обновляйте его. Некоторые банковские приложения (например, «Сбербанк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Онлайн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» для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Android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) имеют встроенный бесплатный антивирус.</w:t>
      </w:r>
    </w:p>
    <w:p w:rsidR="0015714D" w:rsidRPr="0015714D" w:rsidRDefault="0015714D" w:rsidP="0015714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Не переходите по сомнительным ссылкам на незнакомые интернет-ресурсы: мошенники могут заразить ваш компьютер или телефон вирусом и украсть личные данные.</w:t>
      </w:r>
    </w:p>
    <w:p w:rsidR="0015714D" w:rsidRPr="0015714D" w:rsidRDefault="0015714D" w:rsidP="0015714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Переводите деньги только тем получателям, которые вам известны. Всегда проверяйте реквизиты операции в СМС от банка с подтверждающим паролем.</w:t>
      </w:r>
    </w:p>
    <w:p w:rsidR="0015714D" w:rsidRPr="0015714D" w:rsidRDefault="0015714D" w:rsidP="0015714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Подключите сервис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СМС-информирования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(«мобильный банк»), чтобы всегда быть в курсе всех операций. Подключайте сервис только на свой номер телефона.</w:t>
      </w:r>
    </w:p>
    <w:p w:rsidR="0015714D" w:rsidRPr="0015714D" w:rsidRDefault="0015714D" w:rsidP="0015714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Если вы получили оповещение об операции, которую не совершали, позвоните в банк и заблокируйте карту. В случае потери карты также </w:t>
      </w: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lastRenderedPageBreak/>
        <w:t>сразу ее заблокируйте. Номер контактного центра банка лучше сохранить в телефоне.</w:t>
      </w:r>
    </w:p>
    <w:p w:rsidR="0015714D" w:rsidRPr="0015714D" w:rsidRDefault="0015714D" w:rsidP="0015714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Если вы сменили номер мобильного телефона, не забудьте позвонить в банк и сообщить об этом, чтобы ваши данные не попали новому владельцу номера.</w:t>
      </w:r>
    </w:p>
    <w:p w:rsidR="0015714D" w:rsidRPr="0015714D" w:rsidRDefault="0015714D" w:rsidP="0015714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Для входа в зоны самообслуживания отделений банков не нужно вводить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ПИН-код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карты.</w:t>
      </w:r>
    </w:p>
    <w:p w:rsidR="0015714D" w:rsidRPr="0015714D" w:rsidRDefault="0015714D" w:rsidP="0015714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Информации, указанной на карте, достаточно, чтобы совершить с ее помощью покупку в интернете. Поэтому старайтесь не передавать свою карту в чужие руки и не выпускайте ее из виду при оплате покупок. </w:t>
      </w:r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В магазине самостоятельно вставляйте карту в терминал, в кафе позовите официанта с переносным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ридером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либо сами подойдите к кассе и расплатитесь.</w:t>
      </w:r>
      <w:proofErr w:type="gramEnd"/>
    </w:p>
    <w:p w:rsidR="0015714D" w:rsidRPr="0015714D" w:rsidRDefault="0015714D" w:rsidP="0015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14D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5714D" w:rsidRPr="0015714D" w:rsidRDefault="0015714D" w:rsidP="0015714D">
      <w:pPr>
        <w:shd w:val="clear" w:color="auto" w:fill="FFFFFF"/>
        <w:spacing w:before="720" w:after="480" w:line="810" w:lineRule="atLeast"/>
        <w:outlineLvl w:val="1"/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t>Безопасность при бесконтактных платежах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Самая очевидная опасность при пользовании бесконтактной картой — ее потеря. Если она попадет в руки злоумышленника, тот сможет беспрепятственно совершать покупки до 1000 рублей, пока владелец ее не заблокирует (при покупках свыше этой суммы нужно обязательно вводить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пин-код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).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Несколько платежей подряд на мелкую сумму заставят сработать защитные системы банка, и тот может автоматически заморозить такие операции как подозрительные до подтверждения их легитимности.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Как правило, операция блокируется после трех совершенных подряд операций на сумму, не требующую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пин-кода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.</w:t>
      </w:r>
    </w:p>
    <w:p w:rsidR="0015714D" w:rsidRPr="0015714D" w:rsidRDefault="0015714D" w:rsidP="0015714D">
      <w:pPr>
        <w:shd w:val="clear" w:color="auto" w:fill="FFFFFF"/>
        <w:spacing w:before="720" w:after="480" w:line="810" w:lineRule="atLeast"/>
        <w:outlineLvl w:val="1"/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lastRenderedPageBreak/>
        <w:t>Финансовое мошенничество в </w:t>
      </w:r>
      <w:proofErr w:type="spellStart"/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t>соцсетях</w:t>
      </w:r>
      <w:proofErr w:type="spellEnd"/>
    </w:p>
    <w:p w:rsidR="0015714D" w:rsidRPr="0015714D" w:rsidRDefault="0015714D" w:rsidP="0015714D">
      <w:pPr>
        <w:shd w:val="clear" w:color="auto" w:fill="FFFFFF"/>
        <w:spacing w:before="720" w:after="360" w:line="648" w:lineRule="atLeast"/>
        <w:outlineLvl w:val="2"/>
        <w:rPr>
          <w:rFonts w:ascii="Manrope" w:eastAsia="Times New Roman" w:hAnsi="Manrope" w:cs="Times New Roman"/>
          <w:b/>
          <w:bCs/>
          <w:color w:val="3E3636"/>
          <w:spacing w:val="1"/>
          <w:sz w:val="48"/>
          <w:szCs w:val="48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pacing w:val="1"/>
          <w:sz w:val="48"/>
          <w:szCs w:val="48"/>
        </w:rPr>
        <w:t>«Сотрудники банка», пишущие в личных сообщениях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Стать жертвой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кибермошенников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можно не только в </w:t>
      </w:r>
      <w:proofErr w:type="spellStart"/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интернет-магазине</w:t>
      </w:r>
      <w:proofErr w:type="spellEnd"/>
      <w:proofErr w:type="gram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или снимая деньги в банкомате. Мошенники могут использовать в своих целях и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соцсети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 — например, представляться сотрудниками банка и предлагать поучаствовать в опросе банка за вознаграждение и призы, а после «опроса» попросить данные карты «для перевода денег», пароль от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онлайн-банкинга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или другие данные. Если бы эти люди были настоящими сотрудниками, у них и так были бы все необходимые реквизиты для перевода.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Банки никогда не запрашивают конфиденциальные данные в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соцсетях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. Максимум, что может запросить сотрудник банка, — только Ф.И.О., дату рождения или номер телефона, и то только в том случае, если клиент сам обратился с проблемой.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Если же кто-то от имени банка просит предоставить номер карты, скан паспорта или пароль от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онлайн-банкинга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— это мошенник.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Кроме того, банки никогда не предлагают призы или подарки в личных сообщениях. Когда вас зовут поучаствовать в играх с призами через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личку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, помните, что приз тут — ваши деньги и его хочет получить мошенник.</w:t>
      </w:r>
    </w:p>
    <w:p w:rsidR="0015714D" w:rsidRPr="0015714D" w:rsidRDefault="0015714D" w:rsidP="0015714D">
      <w:pPr>
        <w:shd w:val="clear" w:color="auto" w:fill="FFFFFF"/>
        <w:spacing w:before="720" w:after="360" w:line="648" w:lineRule="atLeast"/>
        <w:outlineLvl w:val="2"/>
        <w:rPr>
          <w:rFonts w:ascii="Manrope" w:eastAsia="Times New Roman" w:hAnsi="Manrope" w:cs="Times New Roman"/>
          <w:b/>
          <w:bCs/>
          <w:color w:val="3E3636"/>
          <w:spacing w:val="1"/>
          <w:sz w:val="48"/>
          <w:szCs w:val="48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pacing w:val="1"/>
          <w:sz w:val="48"/>
          <w:szCs w:val="48"/>
        </w:rPr>
        <w:t>«Легкий заработок» с тяжелыми последствиями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lastRenderedPageBreak/>
        <w:t xml:space="preserve">Еще один вид мошенничества с картами через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соцсети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 —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дроперство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. Мошенник публикует в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соцсети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объявление или пишет в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личку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, предлагая заработок за «залив» (или «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обналичку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»). </w:t>
      </w:r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Он просит номер карты, чтобы через нее перебросить деньги на другую или снять с нее поступившие средства в банкомате, и обещает за это заплатить.</w:t>
      </w:r>
      <w:proofErr w:type="gramEnd"/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Таким </w:t>
      </w:r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образом</w:t>
      </w:r>
      <w:proofErr w:type="gram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киберпреступники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хотят найти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дропера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 — того, кто даст свою карту для отмывания незаконных денег за небольшие комиссионные. Мошенник не хочет засвечиваться перед службой безопасности банка и полицией, поэтому ищет наивного человека, который хочет легко заработать и не думает о последствиях.</w:t>
      </w:r>
    </w:p>
    <w:p w:rsidR="0015714D" w:rsidRPr="0015714D" w:rsidRDefault="0015714D" w:rsidP="0015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14D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4pt;height:24pt"/>
        </w:pic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А последствия будут — банки следят за законностью денежных переводов и могут временно или навсегда отказать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дроперу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в обслуживании. Полиции тоже будет трудно объяснить, почему чьи-то «грязные» деньги прошли через вашу карту или карту вашего ребенка. А уголовную ответственность за соучастие в отмывании денег никто не отменял.</w:t>
      </w:r>
    </w:p>
    <w:p w:rsidR="0015714D" w:rsidRPr="0015714D" w:rsidRDefault="0015714D" w:rsidP="0015714D">
      <w:pPr>
        <w:shd w:val="clear" w:color="auto" w:fill="FFFFFF"/>
        <w:spacing w:before="720" w:after="360" w:line="648" w:lineRule="atLeast"/>
        <w:outlineLvl w:val="2"/>
        <w:rPr>
          <w:rFonts w:ascii="Manrope" w:eastAsia="Times New Roman" w:hAnsi="Manrope" w:cs="Times New Roman"/>
          <w:b/>
          <w:bCs/>
          <w:color w:val="3E3636"/>
          <w:spacing w:val="1"/>
          <w:sz w:val="48"/>
          <w:szCs w:val="48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pacing w:val="1"/>
          <w:sz w:val="48"/>
          <w:szCs w:val="48"/>
        </w:rPr>
        <w:t>«Помощь» в получении кредита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Мошенник пишет в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личку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или публикует объявление, в котором обещает, что поможет получить кредит на льготных условиях — даже если вы в черном списке банков. Конечно, ни с каким кредитом он помогать не собирается. Ему нужны только персональные данные — скан паспорта, СНИЛС, ИНН и др.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Обладая такой информацией, можно, например, зарегистрировать на ваше имя электронный кошелек и вывести через него незаконно полученные деньги. А можно оформить кредитную карту в каком-нибудь нетребовательном банке, а потом вам придется доказывать, что вы тут ни </w:t>
      </w:r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при чем</w:t>
      </w:r>
      <w:proofErr w:type="gram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, либо расплачиваться по кредиту, который вы не брали.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Любые подозрительные или слишком заманчивые предложения в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соцсетях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нужно игнорировать. Еще лучше — пожаловаться на пользователя администрации социальной сети и отправить сообщение в официальную группу банка.</w:t>
      </w:r>
    </w:p>
    <w:p w:rsidR="0015714D" w:rsidRPr="0015714D" w:rsidRDefault="0015714D" w:rsidP="0015714D">
      <w:pPr>
        <w:shd w:val="clear" w:color="auto" w:fill="FFFFFF"/>
        <w:spacing w:before="720" w:after="360" w:line="648" w:lineRule="atLeast"/>
        <w:outlineLvl w:val="2"/>
        <w:rPr>
          <w:rFonts w:ascii="Manrope" w:eastAsia="Times New Roman" w:hAnsi="Manrope" w:cs="Times New Roman"/>
          <w:b/>
          <w:bCs/>
          <w:color w:val="3E3636"/>
          <w:spacing w:val="1"/>
          <w:sz w:val="48"/>
          <w:szCs w:val="48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pacing w:val="1"/>
          <w:sz w:val="48"/>
          <w:szCs w:val="48"/>
        </w:rPr>
        <w:lastRenderedPageBreak/>
        <w:t>Ложный друг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Мошенники могут взломать страницу вашего знакомого или друга вашего ребенка в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соцсети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и вступить в переписку. Иногда они не сразу просят денег, а пытаются вовлечь в диалог.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«Друг» отвечает на сообщения коротко и неинформативно и довольно быстро просит о помощи (или просто взаймы), указывая реквизиты карты для перевода.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В таком случае лучше связаться с отправителем сообщения по другим каналам (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смс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, телефон, другие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соцсети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) и уточнить, действительно ли ему нужны деньги. Или задать в переписке вопрос, ответ на который может знать только друг, чтобы проверить, действительно ли это он.</w:t>
      </w:r>
    </w:p>
    <w:p w:rsidR="0015714D" w:rsidRPr="0015714D" w:rsidRDefault="0015714D" w:rsidP="0015714D">
      <w:pPr>
        <w:shd w:val="clear" w:color="auto" w:fill="FFFFFF"/>
        <w:spacing w:before="720" w:after="480" w:line="810" w:lineRule="atLeast"/>
        <w:outlineLvl w:val="1"/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t>Внезапные выигрыши и </w:t>
      </w:r>
      <w:proofErr w:type="spellStart"/>
      <w:proofErr w:type="gramStart"/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t>интернет-лотереи</w:t>
      </w:r>
      <w:proofErr w:type="spellEnd"/>
      <w:proofErr w:type="gramEnd"/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Если вдруг вы оказались миллионным посетителем незнакомого сайта или получили письмо о выигрыше в лотерее, не спешите радоваться. Скорее </w:t>
      </w:r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всего</w:t>
      </w:r>
      <w:proofErr w:type="gram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это не что иное, как еще один из видов мошенничества с целью получить ваши персональные данные или деньги. Чтобы не стать его жертвой, соблюдайте простые правила.</w:t>
      </w:r>
    </w:p>
    <w:p w:rsidR="0015714D" w:rsidRPr="0015714D" w:rsidRDefault="0015714D" w:rsidP="0015714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Невозможно выиграть приз в лотерее, в которой вы не участвовали. Акции, в которых приз получает миллионный посетитель сайта, иногда действительно проводят крупные компании. Но информация о таком розыгрыше публикуется заранее и ее можно проверить по официальным источникам.</w:t>
      </w:r>
    </w:p>
    <w:p w:rsidR="0015714D" w:rsidRPr="0015714D" w:rsidRDefault="0015714D" w:rsidP="0015714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Любые просьбы «организаторов лотереи» об оплате налога или внесении иной суммы денег ДО получения приза — признак мошенничества. Все налоги и сборы выигравший платит сам ПОСЛЕ получения приза.</w:t>
      </w:r>
    </w:p>
    <w:p w:rsidR="0015714D" w:rsidRPr="0015714D" w:rsidRDefault="0015714D" w:rsidP="0015714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Тщательно проверьте всю информацию о розыгрыше в интернете: сведения о компании-организаторе, официальные правила розыгрыша, имена и телефоны отправителей сообщения. Иногда мошенники создают </w:t>
      </w: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lastRenderedPageBreak/>
        <w:t>целые сайты с именами «победителей» — проверяйте адрес сайта и реквизиты компании-организатора.</w:t>
      </w:r>
    </w:p>
    <w:p w:rsidR="0015714D" w:rsidRPr="0015714D" w:rsidRDefault="0015714D" w:rsidP="0015714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Письма с ошибками или явно переведенные автоматическим переводчиком — еще один признак мошенничества. Проверьте 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e-mail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, с </w:t>
      </w:r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которого</w:t>
      </w:r>
      <w:proofErr w:type="gram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пришло уведомление: организаторы лотерей не используют бесплатные почтовые сервисы, а пользуются доменом компании, которая проводит розыгрыш.</w:t>
      </w:r>
    </w:p>
    <w:p w:rsidR="0015714D" w:rsidRPr="0015714D" w:rsidRDefault="0015714D" w:rsidP="0015714D">
      <w:pPr>
        <w:shd w:val="clear" w:color="auto" w:fill="FFFFFF"/>
        <w:spacing w:before="720" w:after="480" w:line="810" w:lineRule="atLeast"/>
        <w:outlineLvl w:val="1"/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t>Игры со встроенными покупками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Многие бесплатные приложения предлагают совершать покупки в процессе игры, чтобы открыть новый уровень, увеличить скорость персонажа, получить редкие артефакты. К сожалению, детские игры — лидеры среди таких приложений.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Дети могут даже не подозревать, что игровая валюта — это реальные денежные средства, да и сами взрослые нередко забывают, что конвертируют виртуальные деньги </w:t>
      </w:r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в</w:t>
      </w:r>
      <w:proofErr w:type="gram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реальные.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Проблема в неконтролируемой трате средств: покупки во время игры кажутся особенно соблазнительными, а связь с реальными деньгами — неочевидной. Объясните ребенку, что на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внутриигровые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покупки тратятся реальные деньги и их сумма должна быть адекватной удовольствию от игры и возможностям семейного бюджета. Постарайтесь договориться, что если он захочет что-то купить во время игры, пусть сначала обратится к вам.</w:t>
      </w:r>
    </w:p>
    <w:p w:rsidR="0015714D" w:rsidRPr="0015714D" w:rsidRDefault="0015714D" w:rsidP="001571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Лучшее средство защиты от чрезмерных игровых трат — по возможности не привязывать банковскую карту к устройству, на котором играете вы или ребенок. Если карта привязана, настройте функцию ограничения покупок. Инструкции для этого есть как для </w:t>
      </w:r>
      <w:hyperlink r:id="rId5" w:history="1">
        <w:r w:rsidRPr="0015714D">
          <w:rPr>
            <w:rFonts w:ascii="Segoe UI" w:eastAsia="Times New Roman" w:hAnsi="Segoe UI" w:cs="Segoe UI"/>
            <w:color w:val="EC75A0"/>
            <w:sz w:val="27"/>
          </w:rPr>
          <w:t>телефонов на </w:t>
        </w:r>
        <w:proofErr w:type="spellStart"/>
        <w:r w:rsidRPr="0015714D">
          <w:rPr>
            <w:rFonts w:ascii="Segoe UI" w:eastAsia="Times New Roman" w:hAnsi="Segoe UI" w:cs="Segoe UI"/>
            <w:color w:val="EC75A0"/>
            <w:sz w:val="27"/>
          </w:rPr>
          <w:t>Android</w:t>
        </w:r>
        <w:proofErr w:type="spellEnd"/>
      </w:hyperlink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, так и для </w:t>
      </w:r>
      <w:hyperlink r:id="rId6" w:history="1">
        <w:r w:rsidRPr="0015714D">
          <w:rPr>
            <w:rFonts w:ascii="Segoe UI" w:eastAsia="Times New Roman" w:hAnsi="Segoe UI" w:cs="Segoe UI"/>
            <w:color w:val="EC75A0"/>
            <w:sz w:val="27"/>
          </w:rPr>
          <w:t xml:space="preserve">устройств </w:t>
        </w:r>
        <w:proofErr w:type="spellStart"/>
        <w:r w:rsidRPr="0015714D">
          <w:rPr>
            <w:rFonts w:ascii="Segoe UI" w:eastAsia="Times New Roman" w:hAnsi="Segoe UI" w:cs="Segoe UI"/>
            <w:color w:val="EC75A0"/>
            <w:sz w:val="27"/>
          </w:rPr>
          <w:t>Apple</w:t>
        </w:r>
        <w:proofErr w:type="spellEnd"/>
      </w:hyperlink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.</w:t>
      </w:r>
    </w:p>
    <w:p w:rsidR="0015714D" w:rsidRPr="0015714D" w:rsidRDefault="0015714D" w:rsidP="0015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14D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24pt;height:24pt"/>
        </w:pict>
      </w:r>
    </w:p>
    <w:p w:rsidR="0015714D" w:rsidRPr="0015714D" w:rsidRDefault="0015714D" w:rsidP="0015714D">
      <w:pPr>
        <w:shd w:val="clear" w:color="auto" w:fill="FFFFFF"/>
        <w:spacing w:before="720" w:after="480" w:line="810" w:lineRule="atLeast"/>
        <w:outlineLvl w:val="1"/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</w:pPr>
      <w:r w:rsidRPr="0015714D">
        <w:rPr>
          <w:rFonts w:ascii="Manrope" w:eastAsia="Times New Roman" w:hAnsi="Manrope" w:cs="Times New Roman"/>
          <w:b/>
          <w:bCs/>
          <w:color w:val="3E3636"/>
          <w:sz w:val="60"/>
          <w:szCs w:val="60"/>
        </w:rPr>
        <w:t>Платные подписки</w:t>
      </w:r>
    </w:p>
    <w:p w:rsidR="0015714D" w:rsidRPr="0015714D" w:rsidRDefault="0015714D" w:rsidP="001571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proofErr w:type="gram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lastRenderedPageBreak/>
        <w:t>Платные (и условно бесплатные, затем переходящие в платные) подписки в приложениях на смартфонах тоже могут стать причиной незапланированных финансовых трат.</w:t>
      </w:r>
      <w:proofErr w:type="gram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 xml:space="preserve"> Вовремя отключать или изменять платную подписку, если она вам больше не нужна, помогут опять же инструкции для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fldChar w:fldCharType="begin"/>
      </w: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instrText xml:space="preserve"> HYPERLINK "https://support.google.com/googleplay/answer/7018481?co=GENIE.Platform%3DAndroid&amp;hl=ru" </w:instrText>
      </w: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fldChar w:fldCharType="separate"/>
      </w:r>
      <w:r w:rsidRPr="0015714D">
        <w:rPr>
          <w:rFonts w:ascii="Segoe UI" w:eastAsia="Times New Roman" w:hAnsi="Segoe UI" w:cs="Segoe UI"/>
          <w:color w:val="EC75A0"/>
          <w:sz w:val="27"/>
        </w:rPr>
        <w:t>Android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fldChar w:fldCharType="end"/>
      </w: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 и </w:t>
      </w:r>
      <w:proofErr w:type="spellStart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fldChar w:fldCharType="begin"/>
      </w: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instrText xml:space="preserve"> HYPERLINK "https://support.apple.com/ru-ru/HT202039" </w:instrText>
      </w: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fldChar w:fldCharType="separate"/>
      </w:r>
      <w:r w:rsidRPr="0015714D">
        <w:rPr>
          <w:rFonts w:ascii="Segoe UI" w:eastAsia="Times New Roman" w:hAnsi="Segoe UI" w:cs="Segoe UI"/>
          <w:color w:val="EC75A0"/>
          <w:sz w:val="27"/>
        </w:rPr>
        <w:t>Apple</w:t>
      </w:r>
      <w:proofErr w:type="spellEnd"/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fldChar w:fldCharType="end"/>
      </w: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Не лишним будет также проверить статус подписок и платных услуг у мобильного оператора. Даже 100 рублей в месяц на ненужную услугу, о которой вы и не подозревали, за год превращаются в 1200 рублей, а в масштабах всей семьи это уже несколько тысяч.</w:t>
      </w:r>
    </w:p>
    <w:p w:rsidR="0015714D" w:rsidRPr="0015714D" w:rsidRDefault="0015714D" w:rsidP="0015714D">
      <w:pPr>
        <w:shd w:val="clear" w:color="auto" w:fill="FFFFFF"/>
        <w:spacing w:before="360" w:after="360" w:line="240" w:lineRule="auto"/>
        <w:rPr>
          <w:rFonts w:ascii="Segoe UI" w:eastAsia="Times New Roman" w:hAnsi="Segoe UI" w:cs="Segoe UI"/>
          <w:color w:val="3E3636"/>
          <w:sz w:val="27"/>
          <w:szCs w:val="27"/>
        </w:rPr>
      </w:pPr>
      <w:r w:rsidRPr="0015714D">
        <w:rPr>
          <w:rFonts w:ascii="Segoe UI" w:eastAsia="Times New Roman" w:hAnsi="Segoe UI" w:cs="Segoe UI"/>
          <w:color w:val="3E3636"/>
          <w:sz w:val="27"/>
          <w:szCs w:val="27"/>
        </w:rPr>
        <w:t>  </w:t>
      </w:r>
    </w:p>
    <w:p w:rsidR="00921DC1" w:rsidRDefault="00921DC1"/>
    <w:sectPr w:rsidR="0092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811"/>
    <w:multiLevelType w:val="multilevel"/>
    <w:tmpl w:val="23B6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54888"/>
    <w:multiLevelType w:val="multilevel"/>
    <w:tmpl w:val="A6AA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35C54"/>
    <w:multiLevelType w:val="multilevel"/>
    <w:tmpl w:val="8116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E142E"/>
    <w:multiLevelType w:val="multilevel"/>
    <w:tmpl w:val="A908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33A36"/>
    <w:multiLevelType w:val="multilevel"/>
    <w:tmpl w:val="D1F2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836A5"/>
    <w:multiLevelType w:val="multilevel"/>
    <w:tmpl w:val="4688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411D1"/>
    <w:multiLevelType w:val="multilevel"/>
    <w:tmpl w:val="770C6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B5650"/>
    <w:multiLevelType w:val="multilevel"/>
    <w:tmpl w:val="11B8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BF1BC7"/>
    <w:multiLevelType w:val="multilevel"/>
    <w:tmpl w:val="94C6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B045D"/>
    <w:multiLevelType w:val="multilevel"/>
    <w:tmpl w:val="3E94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10162"/>
    <w:multiLevelType w:val="multilevel"/>
    <w:tmpl w:val="5C7C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B82FE1"/>
    <w:multiLevelType w:val="multilevel"/>
    <w:tmpl w:val="175C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FE35CA"/>
    <w:multiLevelType w:val="multilevel"/>
    <w:tmpl w:val="8E3A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D46F47"/>
    <w:multiLevelType w:val="multilevel"/>
    <w:tmpl w:val="96D2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712410"/>
    <w:multiLevelType w:val="multilevel"/>
    <w:tmpl w:val="9A46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11"/>
  </w:num>
  <w:num w:numId="12">
    <w:abstractNumId w:val="13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14D"/>
    <w:rsid w:val="0015714D"/>
    <w:rsid w:val="0092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7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7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1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571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71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apple.com/ru-ru/HT204396" TargetMode="External"/><Relationship Id="rId5" Type="http://schemas.openxmlformats.org/officeDocument/2006/relationships/hyperlink" Target="https://support.google.com/googleplay/answer/1626831?hl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1549</Words>
  <Characters>8833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2024-06-14T14:13:00Z</dcterms:created>
  <dcterms:modified xsi:type="dcterms:W3CDTF">2024-06-14T14:13:00Z</dcterms:modified>
</cp:coreProperties>
</file>